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5E" w:rsidRDefault="00CD325E" w:rsidP="00CD325E">
      <w:pPr>
        <w:spacing w:before="120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D3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психология терроризма</w:t>
      </w:r>
      <w:r w:rsidR="0083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Превентивные меры противодействия</w:t>
      </w:r>
      <w:r w:rsidR="004B1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1FD8" w:rsidRDefault="00D71FD8" w:rsidP="00CD325E">
      <w:pPr>
        <w:shd w:val="clear" w:color="auto" w:fill="FFFFFF"/>
        <w:spacing w:before="120" w:after="120" w:line="255" w:lineRule="atLeast"/>
        <w:jc w:val="both"/>
        <w:rPr>
          <w:rFonts w:ascii="Arial" w:hAnsi="Arial" w:cs="Arial"/>
          <w:color w:val="646464"/>
          <w:sz w:val="20"/>
          <w:szCs w:val="20"/>
          <w:shd w:val="clear" w:color="auto" w:fill="FFFFFF"/>
        </w:rPr>
      </w:pPr>
    </w:p>
    <w:p w:rsidR="00940AB6" w:rsidRDefault="00940AB6" w:rsidP="00940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опасной 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разновидностью насильственных преступлений, совершаемых как в группе, так и в одиночку, является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терроризм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— крайнее проявление экстремизма: взрывы, поджоги, использование радиоактивных и сильнодействующих веществ, организация аварий и катастроф, вывод из строя жизнеобеспечивающих объектов, создающих опасность гибели людей, захват и уничтожение заложников — действия, совершаемые в целях нарушения социальной безопасности, устрашения населения, оказания воздействия на принятие решений органами власти.</w:t>
      </w:r>
      <w:proofErr w:type="gramEnd"/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40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психологическом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терроризм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опасен не только крайне негативными его конкретными последствиями, но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нарушением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психологического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баланса в обществе, нарушением спокойного существования людей, порождением всеобщей тревожности и страха, ожидания угрозы, дестабилизацией общественной жизни.</w:t>
      </w:r>
    </w:p>
    <w:p w:rsidR="006F2F42" w:rsidRDefault="006F2F42" w:rsidP="00940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2F42" w:rsidRDefault="00731D5B" w:rsidP="006F2F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Наряду с политическими, идеологическими, этно</w:t>
      </w:r>
      <w:r w:rsidRPr="00731D5B">
        <w:rPr>
          <w:bCs/>
          <w:sz w:val="28"/>
          <w:szCs w:val="28"/>
        </w:rPr>
        <w:t>психологическими</w:t>
      </w:r>
      <w:r w:rsidRPr="00731D5B">
        <w:rPr>
          <w:rStyle w:val="apple-converted-space"/>
          <w:sz w:val="28"/>
          <w:szCs w:val="28"/>
        </w:rPr>
        <w:t> </w:t>
      </w:r>
      <w:r w:rsidRPr="00731D5B">
        <w:rPr>
          <w:sz w:val="28"/>
          <w:szCs w:val="28"/>
        </w:rPr>
        <w:t>и религиозными предпосылками поведение террористов обусловлено и их индивидуально-</w:t>
      </w:r>
      <w:r w:rsidRPr="00731D5B">
        <w:rPr>
          <w:bCs/>
          <w:sz w:val="28"/>
          <w:szCs w:val="28"/>
        </w:rPr>
        <w:t>психологическими</w:t>
      </w:r>
      <w:r w:rsidRPr="00731D5B">
        <w:rPr>
          <w:rStyle w:val="apple-converted-space"/>
          <w:sz w:val="28"/>
          <w:szCs w:val="28"/>
        </w:rPr>
        <w:t> </w:t>
      </w:r>
      <w:r w:rsidRPr="00731D5B">
        <w:rPr>
          <w:sz w:val="28"/>
          <w:szCs w:val="28"/>
        </w:rPr>
        <w:t>особенностями.</w:t>
      </w:r>
      <w:r w:rsidR="006F2F42">
        <w:rPr>
          <w:sz w:val="28"/>
          <w:szCs w:val="28"/>
        </w:rPr>
        <w:t xml:space="preserve"> Общей психологической</w:t>
      </w:r>
    </w:p>
    <w:p w:rsidR="00731D5B" w:rsidRDefault="00731D5B" w:rsidP="006F2F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особенностью террористов является их экстремистская акцентуация, эмоционально-конфликтная направленность в разреше</w:t>
      </w:r>
      <w:r w:rsidR="006F2F42">
        <w:rPr>
          <w:sz w:val="28"/>
          <w:szCs w:val="28"/>
        </w:rPr>
        <w:t xml:space="preserve">нии жизненных проблем. </w:t>
      </w:r>
      <w:proofErr w:type="spellStart"/>
      <w:r w:rsidR="006F2F42">
        <w:rPr>
          <w:sz w:val="28"/>
          <w:szCs w:val="28"/>
        </w:rPr>
        <w:t>Акцентуированнос</w:t>
      </w:r>
      <w:r w:rsidRPr="00731D5B">
        <w:rPr>
          <w:sz w:val="28"/>
          <w:szCs w:val="28"/>
        </w:rPr>
        <w:t>ть</w:t>
      </w:r>
      <w:proofErr w:type="spellEnd"/>
      <w:r w:rsidRPr="00731D5B">
        <w:rPr>
          <w:sz w:val="28"/>
          <w:szCs w:val="28"/>
        </w:rPr>
        <w:t xml:space="preserve"> личности террориста проявляется в гипертрофированном стремлении к самоутверждению, предельно завышенном уровне притязаний, в доминировании в его психике политических и этно</w:t>
      </w:r>
      <w:r w:rsidRPr="00731D5B">
        <w:rPr>
          <w:bCs/>
          <w:sz w:val="28"/>
          <w:szCs w:val="28"/>
        </w:rPr>
        <w:t>психологических</w:t>
      </w:r>
      <w:r w:rsidRPr="00731D5B">
        <w:rPr>
          <w:rStyle w:val="apple-converted-space"/>
          <w:sz w:val="28"/>
          <w:szCs w:val="28"/>
        </w:rPr>
        <w:t> </w:t>
      </w:r>
      <w:r w:rsidRPr="00731D5B">
        <w:rPr>
          <w:sz w:val="28"/>
          <w:szCs w:val="28"/>
        </w:rPr>
        <w:t xml:space="preserve">амбиций, в принятии на себя ореола мученика за «идею». Для всех террористов характерна гипертрофия узкогрупповых ценностей. Весь мир категорически подразделяется на </w:t>
      </w:r>
      <w:r w:rsidR="006F2F42">
        <w:rPr>
          <w:sz w:val="28"/>
          <w:szCs w:val="28"/>
        </w:rPr>
        <w:t>«</w:t>
      </w:r>
      <w:r w:rsidRPr="00731D5B">
        <w:rPr>
          <w:sz w:val="28"/>
          <w:szCs w:val="28"/>
        </w:rPr>
        <w:t>своих</w:t>
      </w:r>
      <w:r w:rsidR="006F2F42">
        <w:rPr>
          <w:sz w:val="28"/>
          <w:szCs w:val="28"/>
        </w:rPr>
        <w:t>»</w:t>
      </w:r>
      <w:r w:rsidRPr="00731D5B">
        <w:rPr>
          <w:sz w:val="28"/>
          <w:szCs w:val="28"/>
        </w:rPr>
        <w:t xml:space="preserve"> и </w:t>
      </w:r>
      <w:r w:rsidR="006F2F42">
        <w:rPr>
          <w:sz w:val="28"/>
          <w:szCs w:val="28"/>
        </w:rPr>
        <w:t>«</w:t>
      </w:r>
      <w:r w:rsidRPr="00731D5B">
        <w:rPr>
          <w:sz w:val="28"/>
          <w:szCs w:val="28"/>
        </w:rPr>
        <w:t>чужих</w:t>
      </w:r>
      <w:r w:rsidR="006F2F42">
        <w:rPr>
          <w:sz w:val="28"/>
          <w:szCs w:val="28"/>
        </w:rPr>
        <w:t>»</w:t>
      </w:r>
      <w:r w:rsidRPr="00731D5B">
        <w:rPr>
          <w:sz w:val="28"/>
          <w:szCs w:val="28"/>
        </w:rPr>
        <w:t>, гипертрофируется опасность чужеродного влияния. Формируется конфронтационная поведенческая установка, легко переходящая в насильственную направленность.</w:t>
      </w:r>
    </w:p>
    <w:p w:rsidR="006F2F42" w:rsidRPr="00731D5B" w:rsidRDefault="006F2F42" w:rsidP="006F2F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2701" w:rsidRDefault="00D71FD8" w:rsidP="006F2F42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</w:pPr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современный условиях наблюдается эскалация </w:t>
      </w:r>
      <w:proofErr w:type="gramStart"/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>террористической</w:t>
      </w:r>
      <w:proofErr w:type="gramEnd"/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экстремистских организаций, усложняется их характер, возрастает изощренность и </w:t>
      </w:r>
      <w:proofErr w:type="spellStart"/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>антигуманность</w:t>
      </w:r>
      <w:proofErr w:type="spellEnd"/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террористических актов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92043E">
        <w:rPr>
          <w:rFonts w:ascii="Times New Roman" w:hAnsi="Times New Roman" w:cs="Times New Roman"/>
          <w:sz w:val="28"/>
          <w:szCs w:val="28"/>
          <w:shd w:val="clear" w:color="auto" w:fill="FFFFFF"/>
        </w:rPr>
        <w:t>эффиктивного</w:t>
      </w:r>
      <w:proofErr w:type="spellEnd"/>
      <w:r w:rsidR="009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противоборства с терроризмом важно</w:t>
      </w:r>
      <w:r w:rsidR="00E64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 психологию терроризма, источники агрессии.</w:t>
      </w:r>
      <w:r w:rsidR="00D11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DDC" w:rsidRPr="00D11DDC">
        <w:rPr>
          <w:rFonts w:ascii="Times New Roman" w:hAnsi="Times New Roman" w:cs="Times New Roman"/>
          <w:sz w:val="28"/>
          <w:szCs w:val="28"/>
          <w:shd w:val="clear" w:color="auto" w:fill="FDFEFF"/>
        </w:rPr>
        <w:t>Суть социального заказа психологической науке сегодня: объяснить природу терроризма и предложить обществу эффективные средства противостояния террористическому вызову.</w:t>
      </w:r>
      <w:r w:rsidR="00D11DDC" w:rsidRPr="00D11DDC">
        <w:rPr>
          <w:rStyle w:val="apple-converted-space"/>
          <w:shd w:val="clear" w:color="auto" w:fill="FDFEFF"/>
        </w:rPr>
        <w:t> </w:t>
      </w:r>
      <w:r w:rsidR="00376A12">
        <w:rPr>
          <w:rStyle w:val="apple-converted-space"/>
          <w:shd w:val="clear" w:color="auto" w:fill="FDFEFF"/>
        </w:rPr>
        <w:t xml:space="preserve"> </w:t>
      </w:r>
      <w:r w:rsidR="00245E45" w:rsidRPr="00245E45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Проблема терроризма — многоаспектная. В ней наряду с социальным, политическим, правовым, экономическим следует особо выделить и психологический аспект, требующий всестороннего рассмотрения и глубокого изучения.</w:t>
      </w:r>
      <w:r w:rsidR="00245E45" w:rsidRPr="00245E4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 </w:t>
      </w:r>
      <w:r w:rsidR="008D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большому </w:t>
      </w:r>
      <w:proofErr w:type="gramStart"/>
      <w:r w:rsidR="008D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</w:t>
      </w:r>
      <w:proofErr w:type="gramEnd"/>
      <w:r w:rsidR="008D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н</w:t>
      </w:r>
      <w:r w:rsidR="008D2701" w:rsidRP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е всегда </w:t>
      </w:r>
      <w:r w:rsid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удается </w:t>
      </w:r>
      <w:r w:rsidR="008D2701" w:rsidRP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предотвратить террористический акт, даже используя </w:t>
      </w:r>
      <w:r w:rsid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все возможные </w:t>
      </w:r>
      <w:r w:rsidR="008D2701" w:rsidRP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lastRenderedPageBreak/>
        <w:t>меры. Поэтому возникает проблема пресечения террористических действий. Так, при захвате террористами заложников встает проблема ведения с ними переговоров. А это полностью психологическая проблема общения, возможности воздействия на преступников</w:t>
      </w:r>
      <w:r w:rsid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с целью избежать возможных жертв</w:t>
      </w:r>
      <w:r w:rsidR="008D2701" w:rsidRP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.</w:t>
      </w:r>
      <w:r w:rsidR="008D2701">
        <w:rPr>
          <w:rStyle w:val="apple-converted-space"/>
          <w:color w:val="222222"/>
          <w:shd w:val="clear" w:color="auto" w:fill="FDFEFF"/>
        </w:rPr>
        <w:t> </w:t>
      </w:r>
      <w:r w:rsidR="008D2701" w:rsidRPr="008D270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Для эффективного</w:t>
      </w:r>
      <w:r w:rsidR="008D270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решения </w:t>
      </w:r>
      <w:r w:rsidR="0095432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этой задачи важно понимать психологию терроризма.</w:t>
      </w:r>
    </w:p>
    <w:p w:rsidR="006F2F42" w:rsidRDefault="006F2F42" w:rsidP="006F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43E" w:rsidRDefault="0092043E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Принято выделять </w:t>
      </w:r>
      <w:r w:rsidR="000D1517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несколько 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типов мотивов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, которыми</w:t>
      </w:r>
      <w:r w:rsidR="000D1517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, как правило,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руководствуются террористы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: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Меркантильные мотивы. Для определенного числа людей занятие террором — это способ заработать деньги.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Идеологические мотивы. Такой мотив возникает как результат вступления человека в некую общность, имеющую идейно-политическую направленность.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Мотивы преобразования и активного изменения мира.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Мотив власти над людьми. Через насилие</w:t>
      </w:r>
      <w:r w:rsidR="00CC69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, в</w:t>
      </w:r>
      <w:r w:rsidR="00CC698D"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селяя страх в </w:t>
      </w:r>
      <w:proofErr w:type="gramStart"/>
      <w:r w:rsidR="00CC698D"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людей</w:t>
      </w:r>
      <w:proofErr w:type="gramEnd"/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террорист </w:t>
      </w:r>
      <w:r w:rsidR="00CC69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стремится утвердить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себя и свою личность.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Мотив интереса и привлекательности террора как сферы деятельности. Террористов может привлекать связанный с террором риск,</w:t>
      </w:r>
      <w:r w:rsidR="00CC69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процесс разработки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планов, специфика осуществления террористических актов.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Товарищеские мотивы эмоциональной привязанности в террористической группе. Такими мотивами могут быть: мотив мести за погибших товарищей, мотивы традиционного участия в терроре, потому что им занимался кто-то из родственников.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Мотив самореализации. С точки зрения самих террористов, их действия — это форма восстано</w:t>
      </w:r>
      <w:r w:rsidR="00CC69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вления попранной справедливости.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</w:t>
      </w:r>
      <w:proofErr w:type="gramStart"/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Терроризм представляет собой извращенные представления о справедливости в мире</w:t>
      </w:r>
      <w:r w:rsidR="00CC69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-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является неадекватным ответом слабой стороны на действия сильного.</w:t>
      </w:r>
      <w:proofErr w:type="gramEnd"/>
    </w:p>
    <w:p w:rsidR="00CD325E" w:rsidRDefault="00CD325E" w:rsidP="00CD325E">
      <w:p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не является новым явлением в истории. Роли, которые исполняют террористы в террористических группах, описаны социальными психологами и сводятся к трем основным: роли лидера, роли авантюриста, и роли идеалиста. </w:t>
      </w:r>
    </w:p>
    <w:p w:rsidR="00CD325E" w:rsidRPr="000D21C9" w:rsidRDefault="00CD325E" w:rsidP="000D21C9">
      <w:pPr>
        <w:pStyle w:val="a4"/>
        <w:numPr>
          <w:ilvl w:val="0"/>
          <w:numId w:val="1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Лидеры </w:t>
      </w:r>
      <w:proofErr w:type="gramStart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</w:t>
      </w:r>
      <w:proofErr w:type="gramEnd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переживают чувство собственной неадекватности и легко проецируют его на общество, полагая, что общество неадекватно и должно быть изменено. Такие личности имеют ясное представление о целях террористической группы и о корнях ее идеологии. </w:t>
      </w:r>
      <w:proofErr w:type="gramStart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лидера привлекательна для личностей </w:t>
      </w:r>
      <w:proofErr w:type="spellStart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нарцисстического</w:t>
      </w:r>
      <w:proofErr w:type="spellEnd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параноидного типов.</w:t>
      </w:r>
      <w:proofErr w:type="gramEnd"/>
    </w:p>
    <w:p w:rsidR="00AD0573" w:rsidRDefault="00CD325E" w:rsidP="00CD325E">
      <w:pPr>
        <w:pStyle w:val="a4"/>
        <w:numPr>
          <w:ilvl w:val="0"/>
          <w:numId w:val="1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Авантюрист обычно имеет все необходимые навыки для участия в террористической группе. Как правило – это антисоциальный тип личности, часто имеющий историю криминального поведения до вхождения в группу. Идеология в их поведении может существенно варьировать или вообще отсутствовать. Поиск сильных ощущений в актах агрессии п</w:t>
      </w:r>
      <w:r w:rsid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ривлекает их больше всего. </w:t>
      </w:r>
    </w:p>
    <w:p w:rsidR="00CD325E" w:rsidRPr="00AD0573" w:rsidRDefault="00CD325E" w:rsidP="00AD0573">
      <w:pPr>
        <w:pStyle w:val="a4"/>
        <w:numPr>
          <w:ilvl w:val="0"/>
          <w:numId w:val="1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Идеалистом </w:t>
      </w:r>
      <w:proofErr w:type="gramStart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молодой человек (или девушка) с наивным взглядом на социальные проблемы и возможность социальных изменений, который всегда </w:t>
      </w:r>
      <w:proofErr w:type="spellStart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</w:t>
      </w:r>
      <w:proofErr w:type="spellEnd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его общества или организации. Он (или она) являются идеальными объектами для «п</w:t>
      </w:r>
      <w:r w:rsidR="00C6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ромывания мозгов»</w:t>
      </w:r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источниками которых могут быть идеологические, политические или религиозные влияния. Феномен фанатизма может наблюдаться среди этого типа террористов.</w:t>
      </w:r>
      <w:r w:rsid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573"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</w:t>
      </w:r>
      <w:proofErr w:type="gramStart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ючается в террористическое поведение главным образом из-за наличия искаженных психологических потребностей (или дефектов личности), а не потому, что стремится к достижению улучшений в политической и социальной сфере. </w:t>
      </w:r>
    </w:p>
    <w:p w:rsidR="00D9034F" w:rsidRDefault="00D9034F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По степени выраженности эмоций различаются</w:t>
      </w:r>
      <w:r w:rsidRPr="00D9034F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Pr="00D9034F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два типа террористов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. Первый тип характеризуется предельным хладнокровием. Второму типу террористов свойственна глубокая эмоциональная жизнь. Повышенный темперамент ведет к </w:t>
      </w:r>
      <w:proofErr w:type="spell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гиперактивности</w:t>
      </w:r>
      <w:proofErr w:type="spell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и </w:t>
      </w:r>
      <w:proofErr w:type="spell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сверхэмоциональности</w:t>
      </w:r>
      <w:proofErr w:type="spell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. Как правило, при выполнении террористического акта такой человек собран и сдержан, но в обыденной жизни он не способен сдерживать свои эмоции, порывы, аффекты, агрессию.</w:t>
      </w:r>
    </w:p>
    <w:p w:rsidR="006F2F42" w:rsidRDefault="006F2F42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:rsidR="004426EF" w:rsidRDefault="007F7EDB" w:rsidP="006F2F42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</w:pPr>
      <w:r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Следует различать</w:t>
      </w:r>
      <w:r w:rsidR="006F2F42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психологический профиль лиц, способных к совершению террористических актов, или тех, кого могут использовать руководители террористических групп для подобных деяний. Прежде </w:t>
      </w:r>
      <w:proofErr w:type="gramStart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всего</w:t>
      </w:r>
      <w:proofErr w:type="gramEnd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это лица, не сумевшие реализовать себя в политической сфере, но рвущиеся к власти и обладающие неким комплексом неполноценности. С ними смыкаются </w:t>
      </w:r>
      <w:proofErr w:type="spellStart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бандитствующие</w:t>
      </w:r>
      <w:proofErr w:type="spellEnd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элементы, уже пролившие кровь и способные за деньги выполнить любой заказ террористических организаций.</w:t>
      </w:r>
      <w:r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Не следует забывать и бывших спортсменов, оказавшихся за бортом жизни. Питают терроризм и различные группы маргиналов, отщепенцев и отбросов общества, хотя вероятность их привлечения здесь меньше. Важным источником пополнения кадров террористов являются наемники, побывавшие в разных конфликтных регионах, сражавшихся то на одной, то на другой стороне. Для их психологии важно одно: кто более заплатит, а часто они побуждаются просто «интересом убивать», «почувствовать власть над людьми», «показать свое превосходство над другими».</w:t>
      </w:r>
      <w:r w:rsidR="00245E45" w:rsidRPr="007F7E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 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Не следует сбрасывать со счетов и лиц с различными собственно психическими аномалиями, внушившими себе комплекс превосходства над другими. Надо заметить, что их деятельность стимулируется средствами массовой информации, раскрывающими не только способы и средства, используемые в террористических актах, но и популяризирующие личности их исполнителей. Своевременное изучение 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lastRenderedPageBreak/>
        <w:t>такого контингента позволяет принимать превентивные меры по недопущению терактов. Каждая из названных категорий террористов имеет специфические моральные и психологические характеристики.</w:t>
      </w:r>
      <w:r w:rsidR="00245E45" w:rsidRPr="007F7E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 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Зная контингент террористов, можно п</w:t>
      </w:r>
      <w:r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редположить, что лица из числа м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аргиналов и с психическими отклонениями, </w:t>
      </w:r>
      <w:r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а также закомплексованные (как н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еполноценностью, так и «</w:t>
      </w:r>
      <w:proofErr w:type="spellStart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сверхчеловеки</w:t>
      </w:r>
      <w:proofErr w:type="spellEnd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») будут действовать преимущественно в одиночку. Это составляет одну из трудностей их выявления.</w:t>
      </w:r>
      <w:r w:rsidR="00245E45" w:rsidRPr="007F7E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 </w:t>
      </w:r>
      <w:r w:rsidR="004426EF" w:rsidRPr="004426EF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Напротив, кадры террористов из числа </w:t>
      </w:r>
      <w:proofErr w:type="spellStart"/>
      <w:r w:rsidR="004426EF" w:rsidRPr="004426EF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бандитствующих</w:t>
      </w:r>
      <w:proofErr w:type="spellEnd"/>
      <w:r w:rsidR="004426EF" w:rsidRPr="004426EF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элементов и прошедшие школу </w:t>
      </w:r>
      <w:proofErr w:type="spellStart"/>
      <w:r w:rsidR="004426EF" w:rsidRPr="004426EF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наемничества</w:t>
      </w:r>
      <w:proofErr w:type="spellEnd"/>
      <w:r w:rsidR="004426EF" w:rsidRPr="004426EF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в «горячих точках», будут действовать, организуясь в террористические группы.</w:t>
      </w:r>
      <w:r w:rsidR="004426EF" w:rsidRPr="004426E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 </w:t>
      </w:r>
    </w:p>
    <w:p w:rsidR="006F2F42" w:rsidRPr="007F7EDB" w:rsidRDefault="006F2F42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</w:pPr>
    </w:p>
    <w:p w:rsidR="00D9034F" w:rsidRDefault="00D9034F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Серьезные </w:t>
      </w:r>
      <w:r w:rsidR="006F2F42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моральные проблемы присущи только «идейным» террористам, с достаточно высоким уровнем образования и интеллектуального развития, способным отрефлексировать свои поступки. Для большинства же террористов характерно наличие примитивных синдромов, препятствующих разрешению сложных этических и моральных проблем. </w:t>
      </w:r>
    </w:p>
    <w:p w:rsidR="006F2F42" w:rsidRDefault="006F2F42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:rsidR="006F2F42" w:rsidRDefault="006F2F42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Можно выделить несколько </w:t>
      </w:r>
      <w:proofErr w:type="spellStart"/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психотипов</w:t>
      </w:r>
      <w:proofErr w:type="spellEnd"/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:</w:t>
      </w:r>
    </w:p>
    <w:p w:rsidR="00D9034F" w:rsidRPr="00D9034F" w:rsidRDefault="00D9034F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1.</w:t>
      </w:r>
      <w:r w:rsidRPr="00D9034F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="008D54D6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Т.н. </w:t>
      </w:r>
      <w:r w:rsidR="001059EA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«Синдром з</w:t>
      </w:r>
      <w:r w:rsidRPr="001059EA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омби»</w:t>
      </w:r>
      <w:r w:rsidRPr="001059EA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проявляется в постоянной естественной </w:t>
      </w:r>
      <w:proofErr w:type="spell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сверхбоеготовности</w:t>
      </w:r>
      <w:proofErr w:type="spell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, активной враждебности по отношению к реальному или виртуальному врагу, устремленности на сложные боевые действия. Это «синдром бойца». Такие люди постоянно живут в условиях войны, они всячески</w:t>
      </w:r>
      <w:r w:rsidR="000D21C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избегают ситуаций мира и покоя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.</w:t>
      </w:r>
    </w:p>
    <w:p w:rsidR="00D9034F" w:rsidRPr="00D9034F" w:rsidRDefault="00D9034F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2.</w:t>
      </w:r>
      <w:r w:rsidRPr="00D9034F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="008D54D6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Т.н. </w:t>
      </w:r>
      <w:r w:rsidRPr="001059EA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«Синдром Рембо»</w:t>
      </w:r>
      <w:r w:rsidRPr="001059EA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выражается в невротической структуре личности, раздираемой конфликтом между стремлением к острым ощущениям и переживаниями тревоги, вины, стыда, отвращения за свое участие в них. Для подобных людей характерно осознание добровольно возложенной на себя «миссии» спасения мира, мысль о благородных альтруистических обязанностях, позволяющих реализовать агрессивные стремления. Это «синдром миссионера».</w:t>
      </w:r>
    </w:p>
    <w:p w:rsidR="00D9034F" w:rsidRDefault="00D9034F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3.</w:t>
      </w:r>
      <w:r w:rsidRPr="00D9034F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="001059EA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Т.н. </w:t>
      </w:r>
      <w:r w:rsidR="001059EA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«Синдром камикадзе</w:t>
      </w:r>
      <w:r w:rsidRPr="001059EA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»</w:t>
      </w:r>
      <w:r w:rsidRPr="00D9034F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свойствен террористам-смертникам, уничтожающим себя вместе со своими жертвами в ходе террористического акта. К основным психологическим характеристикам таких людей относится экстремальная готовность к самопожертвованию. Террорис</w:t>
      </w:r>
      <w:proofErr w:type="gram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т-</w:t>
      </w:r>
      <w:proofErr w:type="gram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«камикадзе» счастлив возможности отдать свою жизнь и унести на тот свет</w:t>
      </w:r>
      <w:r w:rsidR="000D21C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с собой как можно больше людей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. Для этого он должен как минимум преодолеть страх собственной смерти. Многочисленные свидетельства говорят, что террористы боятся не самой смерти, а связанных с нею обстоятельств: ранений, беспомощности,</w:t>
      </w:r>
      <w:r w:rsidR="0016236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вероятности попадания в руки по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лиции. Вот почему террористы скорее готовы к самоубийству, чем к самосохранению. Поскольку реально они присваивают себе право распоряжаться чужими жизнями (жизнями своих жертв), то право распоряжаться собственной жизнью подразумевается автоматически.</w:t>
      </w:r>
    </w:p>
    <w:p w:rsidR="00B76A92" w:rsidRDefault="00D9034F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040404"/>
          <w:sz w:val="18"/>
          <w:szCs w:val="18"/>
        </w:rPr>
        <w:br/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мотивов обращения к терр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оризму является сильная потреб</w:t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 укреплении личностной идентичности, что дост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игается 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принадлежностью к груп</w:t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пе. Во-вторых, это мотивы самоутверждения, придани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подобной деятельности особой </w:t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героической значимости и т. д. И самое основное: те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рроризм чаще всего является ре</w:t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зультатом идейного абсолютизма, убеждения в облада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якобы,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истиной, уникальным </w:t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рецептом спасения своего народа или даже всего человечества. </w:t>
      </w:r>
    </w:p>
    <w:p w:rsidR="00FB2EEF" w:rsidRPr="00B76A92" w:rsidRDefault="00FB2EEF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A92" w:rsidRDefault="00B76A92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предполагает использование насильст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венных, в первую очередь воору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женных, действий, однако его социальное влияние был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бы ошибочным объяснять чисто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физическим эффектом (количеством жертв). Гораздо существеннее эффект </w:t>
      </w:r>
      <w:proofErr w:type="spellStart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</w:t>
      </w:r>
      <w:proofErr w:type="spellEnd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-но-психологический, который проявляется в запугивани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населения. Это именно тот ме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ханизм, через который террористы пытаются воздейств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на население, на сознание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 и даже на власть. Страх – вот то оружие, через ко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торое идет подавление личности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обывателя. Иными словами, террористические акты все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совершаются в целях саморе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кламы, с намерением вызвать шок, страх у населения и властей. </w:t>
      </w:r>
    </w:p>
    <w:p w:rsidR="00FB2EEF" w:rsidRPr="00B76A92" w:rsidRDefault="00FB2EEF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A92" w:rsidRDefault="00B76A92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показывают, что, несмотря на на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 некоторых сходных психоло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гических характеристик, говорить о существовании компле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ксного портрета террориста нет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оснований. Можно выделить как минимум два ярко вы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раженных психологических типа,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встречающихся среди террористов. Первые о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тличаются высоким интеллектом,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уверенностью в себе, высокой самооценкой, стремлени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к самоутверждению, а вторые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неуверенные в себе, неудачники со слабым 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низк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самооценкой. Но как для </w:t>
      </w:r>
      <w:proofErr w:type="gramStart"/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пер-</w:t>
      </w:r>
      <w:proofErr w:type="spellStart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proofErr w:type="spellEnd"/>
      <w:proofErr w:type="gramEnd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для вторых характерна высокая агрессивност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стремление самоутвердиться,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фанатизм. Второй психологический тип – идеальный с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троительный материал для любой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 группировки, в которой этот слаб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индивид обретает поддержку,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полезности, уверенности в своих силах, чувс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МЫ. Ради новообретенной </w:t>
      </w:r>
      <w:proofErr w:type="spellStart"/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ферентной</w:t>
      </w:r>
      <w:proofErr w:type="spellEnd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этот человек – при условии некоторо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психологической «подготовки»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(которую легче всего проводить в группе, в толпе) – ра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 утверждения себя в качестве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этой группы и чувства защищенности легко идет н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поводу идеи, которая с готов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ностью оправдывает любые его поступки. </w:t>
      </w:r>
    </w:p>
    <w:p w:rsidR="00FB2EEF" w:rsidRPr="00B76A92" w:rsidRDefault="00FB2EEF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4F" w:rsidRDefault="00B76A92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террористов характерен высокий уровень агре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ссивности, отказ от общечелове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ценностей. Также становится ясно, что группир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 неистовых и бескомпромисс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единомышленников состоит собственно из одиноких и психологически слабых л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юдей,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чувствовать себя сильными только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реве, только в толпе.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Толпы состоят из людей внушаемых, податливых и 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изменчивых. Их существование –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вера, сходная с религией. Но у террористов этой рел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игией является идеология проти</w:t>
      </w:r>
      <w:r w:rsidR="001D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вопоставлений. Видение мира «мы – они»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деление его н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мусульман и </w:t>
      </w:r>
      <w:r w:rsidR="001D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неверных</w:t>
      </w:r>
      <w:r w:rsidR="001D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крайней нетерпимости </w:t>
      </w:r>
      <w:proofErr w:type="gramStart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всякого рода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инакомыслию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Террористы – это религиозные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фанатики, якобы обладающие высшей и единственной истиной.</w:t>
      </w:r>
    </w:p>
    <w:p w:rsidR="00FB2EEF" w:rsidRDefault="00FB2EEF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70" w:rsidRDefault="001D00B5" w:rsidP="00FB2E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Психологически, терроризм – продолжение радикализма, экстремизма и фанатизма. Поэтому очень важно вести действенную работу по предупреждению появления этих явлений в обществе, особенно в среде моло</w:t>
      </w:r>
      <w:r w:rsidR="00CA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 поколения, вовремя распозна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настроения, фанатизм и радикализм, принимать необходимые меры воздействия и пресечения.</w:t>
      </w:r>
      <w:r w:rsidR="008D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C70" w:rsidRDefault="00335C70" w:rsidP="00B76A92">
      <w:pPr>
        <w:shd w:val="clear" w:color="auto" w:fill="FFFFFF"/>
        <w:spacing w:before="120" w:after="12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EE"/>
        </w:rPr>
      </w:pPr>
    </w:p>
    <w:p w:rsidR="00335C70" w:rsidRDefault="00335C70" w:rsidP="00B76A92">
      <w:pPr>
        <w:shd w:val="clear" w:color="auto" w:fill="FFFFFF"/>
        <w:spacing w:before="120" w:after="12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EE"/>
        </w:rPr>
      </w:pPr>
    </w:p>
    <w:p w:rsidR="00335C70" w:rsidRPr="00335C70" w:rsidRDefault="00335C70" w:rsidP="00B76A92">
      <w:p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5C70" w:rsidRPr="00335C70" w:rsidSect="006D06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ED3"/>
    <w:multiLevelType w:val="hybridMultilevel"/>
    <w:tmpl w:val="B062563A"/>
    <w:lvl w:ilvl="0" w:tplc="DE5CFC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4540F"/>
    <w:multiLevelType w:val="hybridMultilevel"/>
    <w:tmpl w:val="8BEA060A"/>
    <w:lvl w:ilvl="0" w:tplc="EBB2B3F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50B86"/>
    <w:rsid w:val="000B1D29"/>
    <w:rsid w:val="000D1517"/>
    <w:rsid w:val="000D21C9"/>
    <w:rsid w:val="001059EA"/>
    <w:rsid w:val="001242E3"/>
    <w:rsid w:val="0016236E"/>
    <w:rsid w:val="00192C8D"/>
    <w:rsid w:val="001D00B5"/>
    <w:rsid w:val="00245E45"/>
    <w:rsid w:val="00325EAE"/>
    <w:rsid w:val="00335C70"/>
    <w:rsid w:val="00376A12"/>
    <w:rsid w:val="004426EF"/>
    <w:rsid w:val="004A6ABC"/>
    <w:rsid w:val="004B159C"/>
    <w:rsid w:val="006D0604"/>
    <w:rsid w:val="006F2F42"/>
    <w:rsid w:val="007262D9"/>
    <w:rsid w:val="00731D5B"/>
    <w:rsid w:val="007F7EDB"/>
    <w:rsid w:val="0083790B"/>
    <w:rsid w:val="008D2701"/>
    <w:rsid w:val="008D54D6"/>
    <w:rsid w:val="0092043E"/>
    <w:rsid w:val="00940AB6"/>
    <w:rsid w:val="00954320"/>
    <w:rsid w:val="00A85716"/>
    <w:rsid w:val="00AD0573"/>
    <w:rsid w:val="00AD25AA"/>
    <w:rsid w:val="00B13BBF"/>
    <w:rsid w:val="00B76A92"/>
    <w:rsid w:val="00BB3317"/>
    <w:rsid w:val="00BB6167"/>
    <w:rsid w:val="00C625AD"/>
    <w:rsid w:val="00C8707D"/>
    <w:rsid w:val="00C94BB0"/>
    <w:rsid w:val="00CA42F1"/>
    <w:rsid w:val="00CC698D"/>
    <w:rsid w:val="00CD325E"/>
    <w:rsid w:val="00D11DDC"/>
    <w:rsid w:val="00D447BE"/>
    <w:rsid w:val="00D71FD8"/>
    <w:rsid w:val="00D9034F"/>
    <w:rsid w:val="00E04B67"/>
    <w:rsid w:val="00E17F31"/>
    <w:rsid w:val="00E64A65"/>
    <w:rsid w:val="00F23A39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25E"/>
    <w:pPr>
      <w:ind w:left="720"/>
      <w:contextualSpacing/>
    </w:pPr>
  </w:style>
  <w:style w:type="character" w:customStyle="1" w:styleId="apple-converted-space">
    <w:name w:val="apple-converted-space"/>
    <w:basedOn w:val="a0"/>
    <w:rsid w:val="00D71FD8"/>
  </w:style>
  <w:style w:type="paragraph" w:styleId="a5">
    <w:name w:val="Normal (Web)"/>
    <w:basedOn w:val="a"/>
    <w:uiPriority w:val="99"/>
    <w:semiHidden/>
    <w:unhideWhenUsed/>
    <w:rsid w:val="0073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25E"/>
    <w:pPr>
      <w:ind w:left="720"/>
      <w:contextualSpacing/>
    </w:pPr>
  </w:style>
  <w:style w:type="character" w:customStyle="1" w:styleId="apple-converted-space">
    <w:name w:val="apple-converted-space"/>
    <w:basedOn w:val="a0"/>
    <w:rsid w:val="00D71FD8"/>
  </w:style>
  <w:style w:type="paragraph" w:styleId="a5">
    <w:name w:val="Normal (Web)"/>
    <w:basedOn w:val="a"/>
    <w:uiPriority w:val="99"/>
    <w:semiHidden/>
    <w:unhideWhenUsed/>
    <w:rsid w:val="0073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Minaev</cp:lastModifiedBy>
  <cp:revision>2</cp:revision>
  <dcterms:created xsi:type="dcterms:W3CDTF">2014-03-06T13:55:00Z</dcterms:created>
  <dcterms:modified xsi:type="dcterms:W3CDTF">2014-03-06T13:55:00Z</dcterms:modified>
</cp:coreProperties>
</file>